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Digital Boxholm – fler e-tjänster och effektiv service för medborgare och företag</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Boxholms kommun erbjuder ett antal e-tjänster och blanketter på sin webbplats (bygglov, VA-anslutning, ekonomiskt bistånd, färdtjänst, skolskjuts m.m.). I en liten kommun är digitala lösningar ett kraftfullt verktyg för att effektivisera förvaltningen, minska handläggningstider, öka tillgängligheten och frigöra resurser till kärnverksamhet.</w:t>
      </w:r>
    </w:p>
    <w:p>
      <w:pPr>
        <w:spacing w:after="100"/>
      </w:pPr>
      <w:r>
        <w:t xml:space="preserve">Fortsatt utbyggnad av e-tjänster, digitala blanketter, ärendehantering och information är en naturlig fortsättning på pågående arbete. Det stödjer både företagsklimatet (snabbare ärenden för de 500+ företagen) och medborgarnöjdhet. Analog service måste behållas för de som behöver det.</w:t>
      </w:r>
    </w:p>
    <w:p>
      <w:pPr>
        <w:spacing w:after="100"/>
      </w:pPr>
      <w:r>
        <w:t xml:space="preserve">Moderaterna vill att Boxholm ska vara en förebild bland små kommuner när det gäller digital service. En digitaliseringsstrategi med tydlig tidsplan och prioritering av de mest efterfrågade ärendena ger effektivare förvaltning och stärker attraktiviteten.</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ta fram en digitaliseringsstrategi för Boxholms kommun med tydlig tidsplan och prioritering av e-tjänster för de mest efterfrågade ärendena (t.ex. bygglov, tillstånd, bidrag, bokningar) senast 2027.</w:t>
      </w:r>
    </w:p>
    <w:p>
      <w:pPr>
        <w:spacing w:after="40"/>
      </w:pPr>
      <w:r>
        <w:rPr>
          <w:b/>
          <w:bCs/>
        </w:rPr>
        <w:t xml:space="preserve">2. </w:t>
      </w:r>
      <w:r>
        <w:t xml:space="preserve">Att avsätta medel i budget 2027 för utveckling och införande av fler e-tjänster, utbildning av personal och kommunikation till invånare och företag om de digitala möjligheterna.</w:t>
      </w:r>
    </w:p>
    <w:p>
      <w:pPr>
        <w:spacing w:after="40"/>
      </w:pPr>
      <w:r>
        <w:rPr>
          <w:b/>
          <w:bCs/>
        </w:rPr>
        <w:t xml:space="preserve">3. </w:t>
      </w:r>
      <w:r>
        <w:t xml:space="preserve">Att säkerställa att alla nya digitala tjänster är tillgängliga, säkra och enkla att använda, samt att analog service behålls för de som behöver det.</w:t>
      </w:r>
    </w:p>
    <w:p>
      <w:pPr>
        <w:spacing w:after="40"/>
      </w:pPr>
      <w:r>
        <w:rPr>
          <w:b/>
          <w:bCs/>
        </w:rPr>
        <w:t xml:space="preserve">4. </w:t>
      </w:r>
      <w:r>
        <w:t xml:space="preserve">Att årligen redovisa antalet digitala ärenden, handläggningstider och medborgarnöjdhet till kommunfullmäktige.</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2026-06-06T01:48:20.125Z</dcterms:created>
  <dcterms:modified xsi:type="dcterms:W3CDTF">2026-06-06T01:48:20.125Z</dcterms:modified>
</cp:coreProperties>
</file>

<file path=docProps/custom.xml><?xml version="1.0" encoding="utf-8"?>
<Properties xmlns="http://schemas.openxmlformats.org/officeDocument/2006/custom-properties" xmlns:vt="http://schemas.openxmlformats.org/officeDocument/2006/docPropsVTypes"/>
</file>